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7" w:rsidRDefault="00AC3927" w:rsidP="00AC3927">
      <w:pPr>
        <w:rPr>
          <w:b/>
        </w:rPr>
      </w:pPr>
      <w:r>
        <w:rPr>
          <w:b/>
        </w:rPr>
        <w:t>Appendix 2 – REMS Scheme Criteria &amp; Uptake</w:t>
      </w:r>
    </w:p>
    <w:p w:rsidR="00AC3927" w:rsidRPr="00AC3927" w:rsidRDefault="00AC3927" w:rsidP="00AC392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6"/>
        <w:gridCol w:w="1065"/>
        <w:gridCol w:w="1065"/>
        <w:gridCol w:w="1066"/>
      </w:tblGrid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Moving to</w:t>
            </w:r>
          </w:p>
        </w:tc>
        <w:tc>
          <w:tcPr>
            <w:tcW w:w="2131" w:type="dxa"/>
            <w:gridSpan w:val="2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Designated 55+ or sheltered</w:t>
            </w:r>
          </w:p>
        </w:tc>
      </w:tr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Moving From*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  <w:sz w:val="22"/>
                <w:szCs w:val="22"/>
              </w:rPr>
              <w:t>4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 Bed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1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 Bed**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1 bed</w:t>
            </w:r>
          </w:p>
        </w:tc>
      </w:tr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£2,000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£4,000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£3,500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£4,500</w:t>
            </w:r>
          </w:p>
        </w:tc>
      </w:tr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£1,000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£2,500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£3,500</w:t>
            </w:r>
          </w:p>
        </w:tc>
      </w:tr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£1,500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£2,500</w:t>
            </w:r>
          </w:p>
        </w:tc>
      </w:tr>
      <w:tr w:rsidR="00AC3927" w:rsidRPr="00AC3927" w:rsidTr="00F42404"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 Bed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£1,000</w:t>
            </w:r>
          </w:p>
        </w:tc>
        <w:tc>
          <w:tcPr>
            <w:tcW w:w="1065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£1,000</w:t>
            </w:r>
          </w:p>
        </w:tc>
        <w:tc>
          <w:tcPr>
            <w:tcW w:w="1066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£1,500</w:t>
            </w:r>
          </w:p>
        </w:tc>
      </w:tr>
      <w:tr w:rsidR="00AC3927" w:rsidRPr="00AC3927" w:rsidTr="00F42404">
        <w:tc>
          <w:tcPr>
            <w:tcW w:w="7457" w:type="dxa"/>
            <w:gridSpan w:val="7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 xml:space="preserve">*Plus up to £1,500 moving expenses </w:t>
            </w:r>
          </w:p>
          <w:p w:rsidR="00AC3927" w:rsidRPr="00AC3927" w:rsidRDefault="00AC3927" w:rsidP="00F42404">
            <w:pPr>
              <w:keepNext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</w:rPr>
              <w:t>** The higher compensation amount ONLY applies to 2 bedroom properties suitable for older applicants and NOT properties suitable for families with children</w:t>
            </w:r>
          </w:p>
        </w:tc>
      </w:tr>
    </w:tbl>
    <w:p w:rsidR="00AC3927" w:rsidRPr="00AC3927" w:rsidRDefault="00AC3927" w:rsidP="00AC3927">
      <w:pPr>
        <w:pStyle w:val="Caption"/>
        <w:rPr>
          <w:rFonts w:cs="Arial"/>
        </w:rPr>
      </w:pPr>
      <w:bookmarkStart w:id="0" w:name="_Ref409445428"/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7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REMS Compensation Amounts</w:t>
      </w:r>
      <w:bookmarkEnd w:id="0"/>
    </w:p>
    <w:p w:rsidR="00AC3927" w:rsidRPr="00AC3927" w:rsidRDefault="00AC3927" w:rsidP="00AC392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Property Size</w:t>
            </w:r>
          </w:p>
        </w:tc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Under-</w:t>
            </w:r>
          </w:p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occupied</w:t>
            </w:r>
          </w:p>
        </w:tc>
        <w:tc>
          <w:tcPr>
            <w:tcW w:w="2131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On REMS scheme</w:t>
            </w:r>
          </w:p>
        </w:tc>
        <w:tc>
          <w:tcPr>
            <w:tcW w:w="2131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b/>
                <w:i/>
                <w:iCs/>
                <w:color w:val="000000"/>
              </w:rPr>
              <w:t>% on REMS</w:t>
            </w:r>
          </w:p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  <w:i/>
                <w:iCs/>
                <w:color w:val="000000"/>
              </w:rPr>
              <w:t>scheme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2-bed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6.3%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3-bed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5.7%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4-bed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6.4%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5-bed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16.7%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6-bed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0.0%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color w:val="000000"/>
              </w:rPr>
              <w:t>2172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6.0%</w:t>
            </w:r>
          </w:p>
        </w:tc>
      </w:tr>
    </w:tbl>
    <w:p w:rsidR="00AC3927" w:rsidRPr="00AC3927" w:rsidRDefault="00AC3927" w:rsidP="00AC3927">
      <w:pPr>
        <w:pStyle w:val="Caption"/>
        <w:rPr>
          <w:rFonts w:cs="Arial"/>
        </w:rPr>
      </w:pPr>
      <w:bookmarkStart w:id="1" w:name="_Ref409446396"/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8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Under-occupiers on REMS scheme</w:t>
      </w:r>
      <w:bookmarkEnd w:id="1"/>
    </w:p>
    <w:p w:rsidR="00AC3927" w:rsidRPr="00AC3927" w:rsidRDefault="00AC3927" w:rsidP="00AC392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Property Size</w:t>
            </w:r>
          </w:p>
        </w:tc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Under-</w:t>
            </w:r>
          </w:p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occupied</w:t>
            </w:r>
          </w:p>
        </w:tc>
        <w:tc>
          <w:tcPr>
            <w:tcW w:w="2131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On REMS scheme</w:t>
            </w:r>
          </w:p>
        </w:tc>
        <w:tc>
          <w:tcPr>
            <w:tcW w:w="2131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  <w:i/>
                <w:iCs/>
              </w:rPr>
            </w:pPr>
            <w:r w:rsidRPr="00AC3927">
              <w:rPr>
                <w:rFonts w:ascii="Arial" w:hAnsi="Arial" w:cs="Arial"/>
                <w:b/>
                <w:i/>
                <w:iCs/>
              </w:rPr>
              <w:t>% on REMS</w:t>
            </w:r>
          </w:p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  <w:i/>
                <w:iCs/>
              </w:rPr>
              <w:t>scheme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5.6%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4.6%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3.9%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16.7%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6-bed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i/>
                <w:iCs/>
                <w:color w:val="000000"/>
              </w:rPr>
              <w:t>0.0%</w:t>
            </w:r>
          </w:p>
        </w:tc>
      </w:tr>
      <w:tr w:rsidR="00AC3927" w:rsidRPr="00AC3927" w:rsidTr="00F42404">
        <w:tc>
          <w:tcPr>
            <w:tcW w:w="2130" w:type="dxa"/>
            <w:vAlign w:val="center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30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color w:val="000000"/>
              </w:rPr>
              <w:t>1317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2131" w:type="dxa"/>
            <w:vAlign w:val="bottom"/>
          </w:tcPr>
          <w:p w:rsidR="00AC3927" w:rsidRPr="00AC3927" w:rsidRDefault="00AC3927" w:rsidP="00F4240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C39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5.0%</w:t>
            </w:r>
          </w:p>
        </w:tc>
      </w:tr>
    </w:tbl>
    <w:p w:rsidR="00AC3927" w:rsidRPr="00AC3927" w:rsidRDefault="00AC3927" w:rsidP="00AC3927">
      <w:pPr>
        <w:pStyle w:val="Caption"/>
        <w:rPr>
          <w:rFonts w:cs="Arial"/>
        </w:rPr>
      </w:pPr>
      <w:bookmarkStart w:id="2" w:name="_Ref409446406"/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9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Over 60s under-occupiers on REMS Scheme</w:t>
      </w:r>
      <w:bookmarkEnd w:id="2"/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776"/>
        <w:gridCol w:w="1284"/>
        <w:gridCol w:w="1231"/>
        <w:gridCol w:w="1231"/>
        <w:gridCol w:w="1231"/>
        <w:gridCol w:w="1777"/>
      </w:tblGrid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Property Size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2012–13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2013-14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2014-15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2015-16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2016 to 14/9</w:t>
            </w:r>
          </w:p>
        </w:tc>
      </w:tr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2-bed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12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26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26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14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7</w:t>
            </w:r>
          </w:p>
        </w:tc>
      </w:tr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3-bed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13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27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29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26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11</w:t>
            </w:r>
          </w:p>
        </w:tc>
      </w:tr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4-bed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4</w:t>
            </w:r>
          </w:p>
        </w:tc>
      </w:tr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5-bed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0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0</w:t>
            </w:r>
          </w:p>
        </w:tc>
      </w:tr>
      <w:tr w:rsidR="00AC3927" w:rsidRPr="00AC3927" w:rsidTr="00F42404">
        <w:tc>
          <w:tcPr>
            <w:tcW w:w="1776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4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23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777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22</w:t>
            </w:r>
          </w:p>
        </w:tc>
      </w:tr>
    </w:tbl>
    <w:p w:rsidR="00AC3927" w:rsidRPr="00AC3927" w:rsidRDefault="00AC3927" w:rsidP="00AC3927">
      <w:pPr>
        <w:pStyle w:val="Caption"/>
        <w:rPr>
          <w:rFonts w:cs="Arial"/>
        </w:rPr>
      </w:pPr>
      <w:r w:rsidRPr="00AC3927">
        <w:rPr>
          <w:rFonts w:cs="Arial"/>
        </w:rPr>
        <w:t xml:space="preserve"> </w:t>
      </w:r>
      <w:bookmarkStart w:id="3" w:name="_Ref409611871"/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10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REMS moves by property moved from</w:t>
      </w:r>
      <w:bookmarkEnd w:id="3"/>
    </w:p>
    <w:p w:rsidR="00AC3927" w:rsidRPr="00AC3927" w:rsidRDefault="00AC3927" w:rsidP="00AC3927">
      <w:pPr>
        <w:rPr>
          <w:rFonts w:cs="Arial"/>
        </w:rPr>
      </w:pPr>
      <w:r w:rsidRPr="00AC3927">
        <w:rPr>
          <w:rFonts w:cs="Arial"/>
        </w:rPr>
        <w:br w:type="page"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69"/>
        <w:gridCol w:w="1418"/>
        <w:gridCol w:w="1551"/>
        <w:gridCol w:w="1551"/>
        <w:gridCol w:w="1551"/>
        <w:gridCol w:w="1699"/>
      </w:tblGrid>
      <w:tr w:rsidR="00AC3927" w:rsidRPr="00AC3927" w:rsidTr="00F42404"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bookmarkStart w:id="4" w:name="_Ref409611923"/>
            <w:bookmarkStart w:id="5" w:name="_GoBack" w:colFirst="2" w:colLast="2"/>
            <w:r w:rsidRPr="00AC3927">
              <w:rPr>
                <w:rFonts w:ascii="Arial" w:hAnsi="Arial" w:cs="Arial"/>
                <w:b/>
              </w:rPr>
              <w:lastRenderedPageBreak/>
              <w:t>Size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2012–13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2013-14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2014-15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2015-16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2016 to 14/9</w:t>
            </w:r>
          </w:p>
        </w:tc>
      </w:tr>
      <w:tr w:rsidR="00AC3927" w:rsidRPr="00AC3927" w:rsidTr="00F42404"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2-bed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£27,644.58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£67,155.41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£68,541.36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£35,514.07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£19,381.91</w:t>
            </w:r>
          </w:p>
        </w:tc>
      </w:tr>
      <w:tr w:rsidR="00AC3927" w:rsidRPr="00AC3927" w:rsidTr="00F42404"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3-bed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£35,107.14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£80,532.63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£89,194.30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£81,148.61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£36.426.84</w:t>
            </w:r>
          </w:p>
        </w:tc>
      </w:tr>
      <w:tr w:rsidR="00AC3927" w:rsidRPr="00AC3927" w:rsidTr="00F42404"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4-bed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£13,994.83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£15,789.84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£6,000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£2,500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£14,000</w:t>
            </w:r>
          </w:p>
        </w:tc>
      </w:tr>
      <w:tr w:rsidR="00AC3927" w:rsidRPr="00AC3927" w:rsidTr="00F42404"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5-bed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-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color w:val="FF0000"/>
              </w:rPr>
            </w:pPr>
            <w:r w:rsidRPr="00AC3927">
              <w:rPr>
                <w:rFonts w:ascii="Arial" w:hAnsi="Arial" w:cs="Arial"/>
              </w:rPr>
              <w:t>£5,500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-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-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</w:rPr>
            </w:pPr>
            <w:r w:rsidRPr="00AC3927">
              <w:rPr>
                <w:rFonts w:ascii="Arial" w:hAnsi="Arial" w:cs="Arial"/>
              </w:rPr>
              <w:t>-</w:t>
            </w:r>
          </w:p>
        </w:tc>
      </w:tr>
      <w:tr w:rsidR="00AC3927" w:rsidRPr="00AC3927" w:rsidTr="00F42404">
        <w:trPr>
          <w:trHeight w:val="70"/>
        </w:trPr>
        <w:tc>
          <w:tcPr>
            <w:tcW w:w="126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  <w:color w:val="FF0000"/>
              </w:rPr>
            </w:pPr>
            <w:r w:rsidRPr="00AC3927">
              <w:rPr>
                <w:rFonts w:ascii="Arial" w:hAnsi="Arial" w:cs="Arial"/>
                <w:b/>
              </w:rPr>
              <w:t>£76,746.55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  <w:color w:val="FF0000"/>
              </w:rPr>
            </w:pPr>
            <w:r w:rsidRPr="00AC3927">
              <w:rPr>
                <w:rFonts w:ascii="Arial" w:hAnsi="Arial" w:cs="Arial"/>
                <w:b/>
              </w:rPr>
              <w:t>£168,977.88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£163,735.66</w:t>
            </w:r>
          </w:p>
        </w:tc>
        <w:tc>
          <w:tcPr>
            <w:tcW w:w="1551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£119,162.68</w:t>
            </w:r>
          </w:p>
        </w:tc>
        <w:tc>
          <w:tcPr>
            <w:tcW w:w="1699" w:type="dxa"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£69,808.75</w:t>
            </w:r>
          </w:p>
        </w:tc>
      </w:tr>
    </w:tbl>
    <w:bookmarkEnd w:id="5"/>
    <w:p w:rsidR="00AC3927" w:rsidRPr="00AC3927" w:rsidRDefault="00AC3927" w:rsidP="00AC3927">
      <w:pPr>
        <w:pStyle w:val="Caption"/>
        <w:rPr>
          <w:rFonts w:cs="Arial"/>
        </w:rPr>
      </w:pPr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11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REMS Compensation and Expenses by Type</w:t>
      </w:r>
      <w:bookmarkEnd w:id="4"/>
    </w:p>
    <w:p w:rsidR="00AC3927" w:rsidRPr="00AC3927" w:rsidRDefault="00AC3927" w:rsidP="00AC3927">
      <w:pPr>
        <w:rPr>
          <w:rFonts w:cs="Arial"/>
        </w:rPr>
      </w:pPr>
    </w:p>
    <w:tbl>
      <w:tblPr>
        <w:tblStyle w:val="TableGrid"/>
        <w:tblW w:w="2973" w:type="dxa"/>
        <w:tblLook w:val="04A0" w:firstRow="1" w:lastRow="0" w:firstColumn="1" w:lastColumn="0" w:noHBand="0" w:noVBand="1"/>
      </w:tblPr>
      <w:tblGrid>
        <w:gridCol w:w="1716"/>
        <w:gridCol w:w="1257"/>
      </w:tblGrid>
      <w:tr w:rsidR="00AC3927" w:rsidRPr="00AC3927" w:rsidTr="00F42404">
        <w:trPr>
          <w:trHeight w:val="255"/>
        </w:trPr>
        <w:tc>
          <w:tcPr>
            <w:tcW w:w="1716" w:type="dxa"/>
            <w:noWrap/>
            <w:vAlign w:val="center"/>
            <w:hideMark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Age Range</w:t>
            </w:r>
          </w:p>
        </w:tc>
        <w:tc>
          <w:tcPr>
            <w:tcW w:w="1257" w:type="dxa"/>
            <w:noWrap/>
            <w:vAlign w:val="center"/>
            <w:hideMark/>
          </w:tcPr>
          <w:p w:rsidR="00AC3927" w:rsidRPr="00AC3927" w:rsidRDefault="00AC3927" w:rsidP="00F424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C3927">
              <w:rPr>
                <w:rFonts w:ascii="Arial" w:hAnsi="Arial" w:cs="Arial"/>
                <w:b/>
                <w:color w:val="000000"/>
              </w:rPr>
              <w:t>Numbers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20-29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30-39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10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40-49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29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50-59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57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60-69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40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70-79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32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80-89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29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90-99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4</w:t>
            </w:r>
          </w:p>
        </w:tc>
      </w:tr>
      <w:tr w:rsidR="00AC3927" w:rsidRPr="00AC3927" w:rsidTr="00F42404">
        <w:trPr>
          <w:trHeight w:val="255"/>
        </w:trPr>
        <w:tc>
          <w:tcPr>
            <w:tcW w:w="1716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color w:val="000000"/>
              </w:rPr>
            </w:pPr>
            <w:r w:rsidRPr="00AC3927">
              <w:rPr>
                <w:rFonts w:ascii="Arial" w:hAnsi="Arial" w:cs="Arial"/>
                <w:color w:val="000000"/>
              </w:rPr>
              <w:t>Average Age</w:t>
            </w:r>
          </w:p>
        </w:tc>
        <w:tc>
          <w:tcPr>
            <w:tcW w:w="1257" w:type="dxa"/>
            <w:noWrap/>
            <w:hideMark/>
          </w:tcPr>
          <w:p w:rsidR="00AC3927" w:rsidRPr="00AC3927" w:rsidRDefault="00AC3927" w:rsidP="00F42404">
            <w:pPr>
              <w:rPr>
                <w:rFonts w:ascii="Arial" w:hAnsi="Arial" w:cs="Arial"/>
                <w:b/>
              </w:rPr>
            </w:pPr>
            <w:r w:rsidRPr="00AC3927">
              <w:rPr>
                <w:rFonts w:ascii="Arial" w:hAnsi="Arial" w:cs="Arial"/>
                <w:b/>
              </w:rPr>
              <w:t>61</w:t>
            </w:r>
          </w:p>
        </w:tc>
      </w:tr>
    </w:tbl>
    <w:p w:rsidR="00AC3927" w:rsidRPr="00AC3927" w:rsidRDefault="00AC3927" w:rsidP="00AC3927">
      <w:pPr>
        <w:pStyle w:val="Caption"/>
        <w:rPr>
          <w:rFonts w:cs="Arial"/>
        </w:rPr>
      </w:pPr>
      <w:bookmarkStart w:id="6" w:name="_Ref409612601"/>
      <w:r w:rsidRPr="00AC3927">
        <w:rPr>
          <w:rFonts w:cs="Arial"/>
        </w:rPr>
        <w:t xml:space="preserve">Table </w:t>
      </w:r>
      <w:r w:rsidRPr="00AC3927">
        <w:rPr>
          <w:rFonts w:cs="Arial"/>
        </w:rPr>
        <w:fldChar w:fldCharType="begin"/>
      </w:r>
      <w:r w:rsidRPr="00AC3927">
        <w:rPr>
          <w:rFonts w:cs="Arial"/>
        </w:rPr>
        <w:instrText xml:space="preserve"> SEQ Table \* ARABIC </w:instrText>
      </w:r>
      <w:r w:rsidRPr="00AC3927">
        <w:rPr>
          <w:rFonts w:cs="Arial"/>
        </w:rPr>
        <w:fldChar w:fldCharType="separate"/>
      </w:r>
      <w:r w:rsidRPr="00AC3927">
        <w:rPr>
          <w:rFonts w:cs="Arial"/>
          <w:noProof/>
        </w:rPr>
        <w:t>12</w:t>
      </w:r>
      <w:r w:rsidRPr="00AC3927">
        <w:rPr>
          <w:rFonts w:cs="Arial"/>
          <w:noProof/>
        </w:rPr>
        <w:fldChar w:fldCharType="end"/>
      </w:r>
      <w:r w:rsidRPr="00AC3927">
        <w:rPr>
          <w:rFonts w:cs="Arial"/>
        </w:rPr>
        <w:t xml:space="preserve"> - Age range of REMS downsizers</w:t>
      </w:r>
      <w:bookmarkEnd w:id="6"/>
    </w:p>
    <w:p w:rsidR="00AC3927" w:rsidRPr="00AC3927" w:rsidRDefault="00AC3927" w:rsidP="00AC3927">
      <w:pPr>
        <w:rPr>
          <w:rFonts w:cs="Arial"/>
        </w:rPr>
      </w:pPr>
    </w:p>
    <w:p w:rsidR="00AC3927" w:rsidRPr="00AC3927" w:rsidRDefault="00AC3927" w:rsidP="00AC3927">
      <w:pPr>
        <w:rPr>
          <w:rFonts w:cs="Arial"/>
        </w:rPr>
      </w:pPr>
    </w:p>
    <w:sectPr w:rsidR="00AC3927" w:rsidRPr="00AC3927" w:rsidSect="00CF60F9">
      <w:pgSz w:w="11906" w:h="16838"/>
      <w:pgMar w:top="1440" w:right="1440" w:bottom="1440" w:left="1440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7"/>
    <w:rsid w:val="000B4310"/>
    <w:rsid w:val="004000D7"/>
    <w:rsid w:val="004840A9"/>
    <w:rsid w:val="00504E43"/>
    <w:rsid w:val="007908F4"/>
    <w:rsid w:val="008A22C6"/>
    <w:rsid w:val="00AC3927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C3927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C392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C3927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C392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638C-244B-4456-8B2E-1539B9A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2016-09-27T14:05:00Z</dcterms:created>
  <dcterms:modified xsi:type="dcterms:W3CDTF">2016-09-27T14:06:00Z</dcterms:modified>
</cp:coreProperties>
</file>